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65" w:rsidRDefault="005F2B65" w:rsidP="0062736C">
      <w:pPr>
        <w:spacing w:after="200" w:line="276" w:lineRule="auto"/>
        <w:jc w:val="center"/>
        <w:rPr>
          <w:rFonts w:eastAsia="Times New Roman" w:cs="Times New Roman"/>
          <w:b/>
          <w:sz w:val="14"/>
          <w:szCs w:val="14"/>
          <w:lang w:val="kk-KZ"/>
        </w:rPr>
      </w:pPr>
    </w:p>
    <w:p w:rsidR="00B512F7" w:rsidRDefault="00B512F7" w:rsidP="0062736C">
      <w:pPr>
        <w:tabs>
          <w:tab w:val="decimal" w:pos="10773"/>
        </w:tabs>
        <w:ind w:right="-1134"/>
        <w:jc w:val="center"/>
        <w:rPr>
          <w:rFonts w:eastAsia="Times New Roman" w:cs="Times New Roman"/>
          <w:b/>
          <w:sz w:val="14"/>
          <w:szCs w:val="14"/>
          <w:lang w:val="kk-KZ"/>
        </w:rPr>
      </w:pPr>
      <w:r w:rsidRPr="001305F1">
        <w:rPr>
          <w:rFonts w:eastAsia="Times New Roman" w:cs="Times New Roman"/>
          <w:b/>
          <w:sz w:val="14"/>
          <w:szCs w:val="14"/>
          <w:lang w:val="kk-KZ"/>
        </w:rPr>
        <w:t>Бағдарламаның жеті модулі ықпалдастыр</w:t>
      </w:r>
      <w:r w:rsidR="00552D3E">
        <w:rPr>
          <w:rFonts w:eastAsia="Times New Roman" w:cs="Times New Roman"/>
          <w:b/>
          <w:sz w:val="14"/>
          <w:szCs w:val="14"/>
          <w:lang w:val="kk-KZ"/>
        </w:rPr>
        <w:t>ыл</w:t>
      </w:r>
      <w:r w:rsidRPr="001305F1">
        <w:rPr>
          <w:rFonts w:eastAsia="Times New Roman" w:cs="Times New Roman"/>
          <w:b/>
          <w:sz w:val="14"/>
          <w:szCs w:val="14"/>
          <w:lang w:val="kk-KZ"/>
        </w:rPr>
        <w:t>ған</w:t>
      </w:r>
      <w:r w:rsidR="00552D3E">
        <w:rPr>
          <w:rFonts w:eastAsia="Times New Roman" w:cs="Times New Roman"/>
          <w:b/>
          <w:sz w:val="14"/>
          <w:szCs w:val="14"/>
          <w:lang w:val="kk-KZ"/>
        </w:rPr>
        <w:t>ы көрсетілген</w:t>
      </w:r>
      <w:r w:rsidRPr="001305F1">
        <w:rPr>
          <w:rFonts w:eastAsia="Times New Roman" w:cs="Times New Roman"/>
          <w:b/>
          <w:sz w:val="14"/>
          <w:szCs w:val="14"/>
          <w:lang w:val="kk-KZ"/>
        </w:rPr>
        <w:t xml:space="preserve"> </w:t>
      </w:r>
      <w:r w:rsidR="008C4C74">
        <w:rPr>
          <w:rFonts w:eastAsia="Times New Roman" w:cs="Times New Roman"/>
          <w:b/>
          <w:sz w:val="14"/>
          <w:szCs w:val="14"/>
          <w:lang w:val="kk-KZ"/>
        </w:rPr>
        <w:t>орта мерзімді жоспарлау бойынша жазбалар</w:t>
      </w:r>
    </w:p>
    <w:p w:rsidR="00E324DB" w:rsidRDefault="00E324DB" w:rsidP="00B512F7">
      <w:pPr>
        <w:tabs>
          <w:tab w:val="decimal" w:pos="10773"/>
        </w:tabs>
        <w:ind w:right="-1134"/>
        <w:rPr>
          <w:rFonts w:eastAsia="Times New Roman" w:cs="Times New Roman"/>
          <w:b/>
          <w:sz w:val="14"/>
          <w:szCs w:val="14"/>
          <w:lang w:val="kk-KZ"/>
        </w:rPr>
      </w:pPr>
    </w:p>
    <w:p w:rsidR="008C4C74" w:rsidRPr="00D93174" w:rsidRDefault="008C4C74" w:rsidP="008C4C74">
      <w:pPr>
        <w:jc w:val="both"/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</w:pPr>
      <w:r w:rsidRPr="00D93174"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>Елбасы Н.Ә.Назарбаев:«Келер ұрпақ алдында зор жауапкершілік жүгін арқалап келеміз» деп тектен-текке айтпаса керек.  Елімізді көркейтіп, дамыған елдер</w:t>
      </w:r>
      <w:r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 xml:space="preserve">мен терезесі тең деңгейде көріну басты арманымыз еді. </w:t>
      </w:r>
      <w:r w:rsidRPr="00D93174"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 xml:space="preserve">  </w:t>
      </w:r>
      <w:r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>О</w:t>
      </w:r>
      <w:r w:rsidRPr="00D93174"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>л арманымызға да жеттік десек те болады. Қазіргі таңда</w:t>
      </w:r>
      <w:r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 xml:space="preserve"> </w:t>
      </w:r>
      <w:r w:rsidRPr="00D93174"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 xml:space="preserve"> білім жү</w:t>
      </w:r>
      <w:r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>йесін жоғары деңгейге көтеру</w:t>
      </w:r>
      <w:r w:rsidRPr="00613D45"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 xml:space="preserve"> </w:t>
      </w:r>
      <w:r w:rsidRPr="00D93174"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>елбасы</w:t>
      </w:r>
      <w:r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>мыздың басты мақсаттарының бірі</w:t>
      </w:r>
      <w:r w:rsidRPr="00D93174">
        <w:rPr>
          <w:rFonts w:eastAsia="Times New Roman" w:cs="Times New Roman"/>
          <w:color w:val="000000"/>
          <w:sz w:val="16"/>
          <w:szCs w:val="16"/>
          <w:shd w:val="clear" w:color="auto" w:fill="FFFFFF"/>
          <w:lang w:val="kk-KZ"/>
        </w:rPr>
        <w:t xml:space="preserve">.Яғни жас ұрпаққа сапалы білім беру, дарынды, шығармашыл оқушыларды  көтеру – басты мақсат болып отыр. </w:t>
      </w:r>
    </w:p>
    <w:p w:rsidR="008C4C74" w:rsidRPr="00D93174" w:rsidRDefault="008C4C74" w:rsidP="008C4C74">
      <w:pPr>
        <w:jc w:val="both"/>
        <w:rPr>
          <w:rFonts w:eastAsia="Times New Roman" w:cs="Times New Roman"/>
          <w:color w:val="000000" w:themeColor="text1"/>
          <w:sz w:val="16"/>
          <w:szCs w:val="16"/>
          <w:lang w:val="kk-KZ"/>
        </w:rPr>
      </w:pPr>
      <w:r w:rsidRPr="00D93174">
        <w:rPr>
          <w:rFonts w:eastAsia="Times New Roman" w:cs="Times New Roman"/>
          <w:color w:val="000000" w:themeColor="text1"/>
          <w:sz w:val="16"/>
          <w:szCs w:val="16"/>
          <w:lang w:val="kk-KZ"/>
        </w:rPr>
        <w:t>Оқушы жетістіктерін өрістетудегі негізгі тұлға – мұғалім. Бұл ретте менің ойыма М.Жұмабаевтың «</w:t>
      </w:r>
      <w:r w:rsidRPr="00D93174">
        <w:rPr>
          <w:rFonts w:eastAsia="Times New Roman" w:cs="Times New Roman"/>
          <w:sz w:val="16"/>
          <w:szCs w:val="16"/>
          <w:lang w:val="kk-KZ"/>
        </w:rPr>
        <w:t>Мектептің жаны – мұғалім. Мұғалім қандай болса, мектеп сондай болмақшы. Яғни, мұғалім білімді болса, ол мектептен балалар көбірек білім алып шықпақшы. Солай болған соң, ең әуелі мектепке керегі – білімді  педагогика, методикадан хабардар, жақсы оқыта білетін мұғалім</w:t>
      </w:r>
      <w:r w:rsidRPr="00D93174">
        <w:rPr>
          <w:rFonts w:eastAsia="Times New Roman" w:cs="Times New Roman"/>
          <w:color w:val="000000" w:themeColor="text1"/>
          <w:sz w:val="16"/>
          <w:szCs w:val="16"/>
          <w:lang w:val="kk-KZ"/>
        </w:rPr>
        <w:t>» деген сөзі келеді. Ендеше бүгінгі таңда жас ұрпақтың болашағын қалаушы бірінші мұғалім болса, екіншісі –мектеп болмақ.</w:t>
      </w:r>
    </w:p>
    <w:p w:rsidR="008C4C74" w:rsidRPr="00620E8E" w:rsidRDefault="008C4C74" w:rsidP="008C4C74">
      <w:pPr>
        <w:rPr>
          <w:sz w:val="16"/>
          <w:szCs w:val="16"/>
          <w:lang w:val="kk-KZ"/>
        </w:rPr>
      </w:pPr>
      <w:r w:rsidRPr="00D93174">
        <w:rPr>
          <w:rFonts w:eastAsia="Times New Roman" w:cs="Times New Roman"/>
          <w:color w:val="000000" w:themeColor="text1"/>
          <w:sz w:val="16"/>
          <w:szCs w:val="16"/>
          <w:lang w:val="kk-KZ"/>
        </w:rPr>
        <w:t xml:space="preserve">        Өз пәнін </w:t>
      </w:r>
      <w:r>
        <w:rPr>
          <w:rFonts w:eastAsia="Times New Roman" w:cs="Times New Roman"/>
          <w:color w:val="000000" w:themeColor="text1"/>
          <w:sz w:val="16"/>
          <w:szCs w:val="16"/>
          <w:lang w:val="kk-KZ"/>
        </w:rPr>
        <w:t>жетік білетін және мамандығы мен балаларды сүйетін мүғ</w:t>
      </w:r>
      <w:r w:rsidRPr="00D93174">
        <w:rPr>
          <w:rFonts w:eastAsia="Times New Roman" w:cs="Times New Roman"/>
          <w:color w:val="000000" w:themeColor="text1"/>
          <w:sz w:val="16"/>
          <w:szCs w:val="16"/>
          <w:lang w:val="kk-KZ"/>
        </w:rPr>
        <w:t>лімдер пәнді оқушылардың өз түсінігі мен пікірі қалыптасатындай  етіп өткізе алады.Олар пәннің логикасы мен оқушыларға тиімді  қарқынмен мағынаны ұғындыру әдістемесін түсінеді. Осылайша, оқушылар өз дағыдыларын қолдануды үйренеді, сондай-ақ пәннің құрылымы мен  мазмұнына тереңдейді.    «Құзырлы мұғалім оқушыларға, ортаға және ресурстарға лайқтап нақты кезеңде қолдануы тиімді оқыту элементтерін реттеп отырады» деп айтқан (2,Мұғалімдерге арналған нұсқаулық,6-бет). Білім беру  барысында әр сабақтың сапалы, нәтижелі болуы үшін  үшінші деңгей бағдарламасына сәйкес</w:t>
      </w:r>
      <w:r w:rsidRPr="001B7BD4">
        <w:rPr>
          <w:sz w:val="16"/>
          <w:szCs w:val="16"/>
          <w:lang w:val="kk-KZ"/>
        </w:rPr>
        <w:t xml:space="preserve"> </w:t>
      </w:r>
      <w:r w:rsidRPr="00E70DC8">
        <w:rPr>
          <w:sz w:val="16"/>
          <w:szCs w:val="16"/>
          <w:lang w:val="kk-KZ"/>
        </w:rPr>
        <w:t>Блум таксономиясын</w:t>
      </w:r>
      <w:r>
        <w:rPr>
          <w:sz w:val="16"/>
          <w:szCs w:val="16"/>
          <w:lang w:val="kk-KZ"/>
        </w:rPr>
        <w:t xml:space="preserve"> қолданап жеті модуль әдістерін сабағыма кіріктіре отырып</w:t>
      </w:r>
      <w:r w:rsidRPr="00D93174">
        <w:rPr>
          <w:rFonts w:eastAsia="Times New Roman" w:cs="Times New Roman"/>
          <w:color w:val="000000" w:themeColor="text1"/>
          <w:sz w:val="16"/>
          <w:szCs w:val="16"/>
          <w:lang w:val="kk-KZ"/>
        </w:rPr>
        <w:t xml:space="preserve"> </w:t>
      </w:r>
      <w:r>
        <w:rPr>
          <w:rFonts w:eastAsia="Times New Roman"/>
          <w:sz w:val="16"/>
          <w:szCs w:val="16"/>
          <w:lang w:val="kk-KZ"/>
        </w:rPr>
        <w:t xml:space="preserve">10-сынып алгебра және анализ бастамалары пәнінен  </w:t>
      </w:r>
      <w:r>
        <w:rPr>
          <w:sz w:val="16"/>
          <w:szCs w:val="16"/>
          <w:lang w:val="kk-KZ"/>
        </w:rPr>
        <w:t xml:space="preserve"> орта мерзімді сабақ жоспарын құрдым. </w:t>
      </w:r>
    </w:p>
    <w:p w:rsidR="008C4C74" w:rsidRDefault="008C4C74" w:rsidP="008C4C74">
      <w:pPr>
        <w:pStyle w:val="a4"/>
        <w:ind w:left="-57"/>
        <w:jc w:val="both"/>
        <w:rPr>
          <w:sz w:val="16"/>
          <w:szCs w:val="16"/>
          <w:lang w:val="kk-KZ"/>
        </w:rPr>
      </w:pPr>
      <w:r w:rsidRPr="00D93174">
        <w:rPr>
          <w:color w:val="000000" w:themeColor="text1"/>
          <w:sz w:val="16"/>
          <w:szCs w:val="16"/>
          <w:lang w:val="kk-KZ"/>
        </w:rPr>
        <w:t xml:space="preserve">Тізбектелген сабақтар топтамасындағы </w:t>
      </w:r>
      <w:r>
        <w:rPr>
          <w:color w:val="000000" w:themeColor="text1"/>
          <w:sz w:val="16"/>
          <w:szCs w:val="16"/>
          <w:lang w:val="kk-KZ"/>
        </w:rPr>
        <w:t>бірі</w:t>
      </w:r>
      <w:r w:rsidRPr="00D93174">
        <w:rPr>
          <w:sz w:val="16"/>
          <w:szCs w:val="16"/>
          <w:lang w:val="kk-KZ"/>
        </w:rPr>
        <w:t>нші</w:t>
      </w:r>
      <w:r>
        <w:rPr>
          <w:sz w:val="16"/>
          <w:szCs w:val="16"/>
          <w:lang w:val="kk-KZ"/>
        </w:rPr>
        <w:t xml:space="preserve">, екінші </w:t>
      </w:r>
      <w:r w:rsidRPr="00D93174">
        <w:rPr>
          <w:sz w:val="16"/>
          <w:szCs w:val="16"/>
          <w:lang w:val="kk-KZ"/>
        </w:rPr>
        <w:t xml:space="preserve"> сабағым</w:t>
      </w:r>
      <w:r>
        <w:rPr>
          <w:sz w:val="16"/>
          <w:szCs w:val="16"/>
          <w:lang w:val="kk-KZ"/>
        </w:rPr>
        <w:t xml:space="preserve">ның тақырыбы </w:t>
      </w:r>
      <w:r w:rsidRPr="00D93174"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  <w:lang w:val="kk-KZ"/>
        </w:rPr>
        <w:t xml:space="preserve">функцияны зерттеу, үшінші,төртінші сабақтар тақырыбы </w:t>
      </w:r>
      <w:r>
        <w:rPr>
          <w:sz w:val="16"/>
          <w:szCs w:val="16"/>
          <w:lang w:val="kk-KZ" w:eastAsia="en-US"/>
        </w:rPr>
        <w:t>тригонометриялық функциялардың негізгі қасиеттері мен графиктері</w:t>
      </w:r>
      <w:r>
        <w:rPr>
          <w:sz w:val="16"/>
          <w:szCs w:val="16"/>
          <w:lang w:val="kk-KZ"/>
        </w:rPr>
        <w:t>.Сабақ жоспары бойынша ынтымақтастық атмосферасын құрып, топтарға бөліп,әр топ мүшелерінің атқаратын рөлін анықтаудан бастадым.Берілген тапсырмаларды топ ішінде</w:t>
      </w:r>
      <w:r w:rsidRPr="004E43E1"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  <w:lang w:val="kk-KZ"/>
        </w:rPr>
        <w:t>постерде талдай отырып тақтада қорғауға уақыт бөлдім.Бағалау критерийлерін пайдаланып өзін өзі және топты бағалауға жағдай жасадым.</w:t>
      </w:r>
    </w:p>
    <w:p w:rsidR="008C4C74" w:rsidRDefault="008C4C74" w:rsidP="008C4C74">
      <w:pPr>
        <w:pStyle w:val="a4"/>
        <w:ind w:left="-57"/>
        <w:jc w:val="both"/>
        <w:rPr>
          <w:sz w:val="16"/>
          <w:szCs w:val="16"/>
          <w:lang w:val="kk-KZ"/>
        </w:rPr>
      </w:pPr>
    </w:p>
    <w:p w:rsidR="008C4C74" w:rsidRPr="004E43E1" w:rsidRDefault="008C4C74" w:rsidP="008C4C74">
      <w:pPr>
        <w:pStyle w:val="a4"/>
        <w:ind w:left="-57"/>
        <w:jc w:val="both"/>
        <w:rPr>
          <w:sz w:val="16"/>
          <w:szCs w:val="16"/>
          <w:lang w:val="kk-KZ"/>
        </w:rPr>
      </w:pPr>
    </w:p>
    <w:p w:rsidR="008C4C74" w:rsidRPr="00E324DB" w:rsidRDefault="008C4C74" w:rsidP="008C4C74">
      <w:pPr>
        <w:tabs>
          <w:tab w:val="decimal" w:pos="10773"/>
        </w:tabs>
        <w:ind w:right="-1134"/>
        <w:rPr>
          <w:rFonts w:eastAsia="Times New Roman" w:cs="Times New Roman"/>
          <w:b/>
          <w:sz w:val="14"/>
          <w:szCs w:val="14"/>
          <w:lang w:val="kk-KZ"/>
        </w:rPr>
      </w:pPr>
      <w:r>
        <w:rPr>
          <w:rFonts w:eastAsia="Times New Roman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10-сынып алгебра және анализ бастамалары     </w:t>
      </w:r>
      <w:r w:rsidRPr="00A95814">
        <w:rPr>
          <w:rFonts w:eastAsia="Times New Roman"/>
          <w:sz w:val="16"/>
          <w:szCs w:val="16"/>
          <w:lang w:val="kk-KZ"/>
        </w:rPr>
        <w:t xml:space="preserve"> </w:t>
      </w:r>
      <w:r w:rsidRPr="00C0398D">
        <w:rPr>
          <w:rFonts w:eastAsia="Times New Roman"/>
          <w:sz w:val="16"/>
          <w:szCs w:val="16"/>
          <w:lang w:val="kk-KZ"/>
        </w:rPr>
        <w:t xml:space="preserve">  </w:t>
      </w:r>
      <w:r>
        <w:rPr>
          <w:rFonts w:eastAsia="Times New Roman"/>
          <w:sz w:val="16"/>
          <w:szCs w:val="16"/>
          <w:lang w:val="kk-KZ"/>
        </w:rPr>
        <w:t xml:space="preserve">                 </w:t>
      </w:r>
    </w:p>
    <w:p w:rsidR="008C4C74" w:rsidRDefault="008C4C74" w:rsidP="008C4C74">
      <w:pPr>
        <w:tabs>
          <w:tab w:val="decimal" w:pos="10773"/>
        </w:tabs>
        <w:ind w:right="-1134"/>
        <w:rPr>
          <w:rFonts w:eastAsia="Times New Roman" w:cs="Times New Roman"/>
          <w:sz w:val="14"/>
          <w:szCs w:val="14"/>
          <w:lang w:val="kk-KZ" w:eastAsia="en-US"/>
        </w:rPr>
      </w:pPr>
      <w:r w:rsidRPr="001305F1">
        <w:rPr>
          <w:rFonts w:eastAsia="Times New Roman" w:cs="Times New Roman"/>
          <w:b/>
          <w:sz w:val="14"/>
          <w:szCs w:val="14"/>
          <w:lang w:val="kk-KZ" w:eastAsia="en-US"/>
        </w:rPr>
        <w:t>Басты мақсаты</w:t>
      </w:r>
      <w:r w:rsidRPr="001305F1">
        <w:rPr>
          <w:rFonts w:eastAsia="Times New Roman" w:cs="Times New Roman"/>
          <w:sz w:val="14"/>
          <w:szCs w:val="14"/>
          <w:lang w:val="kk-KZ" w:eastAsia="en-US"/>
        </w:rPr>
        <w:t>:</w:t>
      </w:r>
      <w:r>
        <w:rPr>
          <w:rFonts w:eastAsia="Times New Roman" w:cs="Times New Roman"/>
          <w:sz w:val="14"/>
          <w:szCs w:val="14"/>
          <w:lang w:val="kk-KZ" w:eastAsia="en-US"/>
        </w:rPr>
        <w:t xml:space="preserve">Функцияларды зерттеу </w:t>
      </w:r>
      <w:r w:rsidRPr="001305F1">
        <w:rPr>
          <w:rFonts w:eastAsia="Times New Roman" w:cs="Times New Roman"/>
          <w:sz w:val="14"/>
          <w:szCs w:val="14"/>
          <w:lang w:val="kk-KZ" w:eastAsia="en-US"/>
        </w:rPr>
        <w:t xml:space="preserve"> және</w:t>
      </w:r>
      <w:r>
        <w:rPr>
          <w:rFonts w:eastAsia="Times New Roman" w:cs="Times New Roman"/>
          <w:sz w:val="14"/>
          <w:szCs w:val="14"/>
          <w:lang w:val="kk-KZ" w:eastAsia="en-US"/>
        </w:rPr>
        <w:t xml:space="preserve"> тригонометриялық функциялардың қасиеттері мен графигі </w:t>
      </w:r>
      <w:r w:rsidRPr="001305F1">
        <w:rPr>
          <w:rFonts w:eastAsia="Times New Roman" w:cs="Times New Roman"/>
          <w:sz w:val="14"/>
          <w:szCs w:val="14"/>
          <w:lang w:val="kk-KZ" w:eastAsia="en-US"/>
        </w:rPr>
        <w:t xml:space="preserve"> тақырыптары бойынша оқушылардың  сыни тұрғыдан ойлауын арттыра отырып, есептерді өз</w:t>
      </w:r>
    </w:p>
    <w:p w:rsidR="008C4C74" w:rsidRDefault="008C4C74" w:rsidP="008C4C74">
      <w:pPr>
        <w:tabs>
          <w:tab w:val="decimal" w:pos="10773"/>
        </w:tabs>
        <w:ind w:right="-1134"/>
        <w:jc w:val="center"/>
        <w:rPr>
          <w:rFonts w:eastAsia="Times New Roman" w:cs="Times New Roman"/>
          <w:sz w:val="14"/>
          <w:szCs w:val="14"/>
          <w:lang w:val="kk-KZ" w:eastAsia="en-US"/>
        </w:rPr>
      </w:pPr>
      <w:r w:rsidRPr="001305F1">
        <w:rPr>
          <w:rFonts w:eastAsia="Times New Roman" w:cs="Times New Roman"/>
          <w:sz w:val="14"/>
          <w:szCs w:val="14"/>
          <w:lang w:val="kk-KZ" w:eastAsia="en-US"/>
        </w:rPr>
        <w:t xml:space="preserve"> беттерімен орындай алуларына бағыт –бағда</w:t>
      </w:r>
      <w:r>
        <w:rPr>
          <w:rFonts w:eastAsia="Times New Roman" w:cs="Times New Roman"/>
          <w:sz w:val="14"/>
          <w:szCs w:val="14"/>
          <w:lang w:val="kk-KZ" w:eastAsia="en-US"/>
        </w:rPr>
        <w:t>р беру.</w:t>
      </w:r>
    </w:p>
    <w:p w:rsidR="008C4C74" w:rsidRDefault="008C4C74" w:rsidP="008C4C74">
      <w:pPr>
        <w:tabs>
          <w:tab w:val="decimal" w:pos="10773"/>
        </w:tabs>
        <w:ind w:right="-1134"/>
        <w:rPr>
          <w:rFonts w:eastAsia="Times New Roman" w:cs="Times New Roman"/>
          <w:sz w:val="14"/>
          <w:szCs w:val="14"/>
          <w:lang w:val="kk-KZ" w:eastAsia="en-US"/>
        </w:rPr>
      </w:pPr>
    </w:p>
    <w:p w:rsidR="00AC3A87" w:rsidRPr="001305F1" w:rsidRDefault="00AC3A87" w:rsidP="00B512F7">
      <w:pPr>
        <w:tabs>
          <w:tab w:val="decimal" w:pos="10773"/>
        </w:tabs>
        <w:ind w:right="-1134"/>
        <w:jc w:val="center"/>
        <w:rPr>
          <w:rFonts w:eastAsia="Times New Roman" w:cs="Times New Roman"/>
          <w:sz w:val="14"/>
          <w:szCs w:val="14"/>
          <w:lang w:val="kk-KZ"/>
        </w:rPr>
      </w:pPr>
    </w:p>
    <w:tbl>
      <w:tblPr>
        <w:tblStyle w:val="a5"/>
        <w:tblW w:w="15350" w:type="dxa"/>
        <w:tblInd w:w="-500" w:type="dxa"/>
        <w:tblLayout w:type="fixed"/>
        <w:tblLook w:val="04A0"/>
      </w:tblPr>
      <w:tblGrid>
        <w:gridCol w:w="466"/>
        <w:gridCol w:w="851"/>
        <w:gridCol w:w="2693"/>
        <w:gridCol w:w="2977"/>
        <w:gridCol w:w="2410"/>
        <w:gridCol w:w="1559"/>
        <w:gridCol w:w="2552"/>
        <w:gridCol w:w="1842"/>
      </w:tblGrid>
      <w:tr w:rsidR="00B512F7" w:rsidRPr="00A95814" w:rsidTr="005A2A3E">
        <w:trPr>
          <w:trHeight w:val="74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Сабақ реті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1.Сабақ-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тың тақыры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2.Оқып-үйренудің негізгі мақсаттары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3.Оқытуда қолданылатын әдіс-тәсілдер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4.Оқып үйрену нәтижесі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5.Үйрену мақсатында бағаны қоса бағалау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6.Барлығын  қосқанда (Әр деңгейдегі оқушыларға берілетін жеке-жеке тапсырма-лар)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7.Негізгі деректер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көздері</w:t>
            </w:r>
          </w:p>
        </w:tc>
      </w:tr>
      <w:tr w:rsidR="00B512F7" w:rsidRPr="00A95814" w:rsidTr="00C1395D">
        <w:trPr>
          <w:cantSplit/>
          <w:trHeight w:val="34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1-сабақ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2F7" w:rsidRPr="00A95814" w:rsidRDefault="00473962" w:rsidP="0062736C">
            <w:pPr>
              <w:jc w:val="center"/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>Функцияны зерттеу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-</w:t>
            </w:r>
            <w:r w:rsidR="00EB4EDD">
              <w:rPr>
                <w:rFonts w:eastAsia="Times New Roman"/>
                <w:sz w:val="16"/>
                <w:szCs w:val="16"/>
                <w:lang w:val="kk-KZ" w:eastAsia="en-US"/>
              </w:rPr>
              <w:t xml:space="preserve"> Фун</w:t>
            </w:r>
            <w:r w:rsidR="00D2486A">
              <w:rPr>
                <w:rFonts w:eastAsia="Times New Roman"/>
                <w:sz w:val="16"/>
                <w:szCs w:val="16"/>
                <w:lang w:val="kk-KZ" w:eastAsia="en-US"/>
              </w:rPr>
              <w:t>кцияны зерттеу алгоритмін пайдаланып</w:t>
            </w:r>
            <w:r w:rsidR="00EB4EDD">
              <w:rPr>
                <w:rFonts w:eastAsia="Times New Roman"/>
                <w:sz w:val="16"/>
                <w:szCs w:val="16"/>
                <w:lang w:val="kk-KZ" w:eastAsia="en-US"/>
              </w:rPr>
              <w:t xml:space="preserve"> функцияны зерттеу. Зерттеу нәтижелері бойынша графигін салуға үйрету.Функция</w:t>
            </w:r>
            <w:r w:rsidR="00C53510">
              <w:rPr>
                <w:rFonts w:eastAsia="Times New Roman"/>
                <w:sz w:val="16"/>
                <w:szCs w:val="16"/>
                <w:lang w:val="kk-KZ" w:eastAsia="en-US"/>
              </w:rPr>
              <w:t xml:space="preserve"> қасиеттерін талдай отырып о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қушылардың сыни тұрғыдан ойлау қабілеттерін дамыту.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-Формуланы есептер щығаруға пайдалану</w:t>
            </w:r>
            <w:r w:rsidR="00D2486A">
              <w:rPr>
                <w:rFonts w:eastAsia="Times New Roman"/>
                <w:sz w:val="16"/>
                <w:szCs w:val="16"/>
                <w:lang w:val="kk-KZ" w:eastAsia="en-US"/>
              </w:rPr>
              <w:t>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-Формативті баға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лау бойынша тексеріп жинақтауға үйрету</w:t>
            </w:r>
            <w:r w:rsidR="00D2486A">
              <w:rPr>
                <w:rFonts w:eastAsia="Times New Roman"/>
                <w:sz w:val="16"/>
                <w:szCs w:val="16"/>
                <w:lang w:val="kk-KZ" w:eastAsia="en-US"/>
              </w:rPr>
              <w:t>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1.СТО(миға шабуыл,бірлескен жұмыс-жоба,ойлан-жұптас-пікірлес-аралас)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2.АКТ(визуалды сұрақтар, тапсырмалар,ноудбук)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3.Оқыту мен оқудағы жаңа тәсілдер(диалог,топтастыру, топтық зерттеу)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4.Оқытуды басқару және көшбасшылық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(мұғалім бағыт-бағдар беруші)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5.ОүБ және ОБ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(формативті бағалау, жиынтық бағалау)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6B1972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>Функцияның қасиеттерін қолдана отырып,оны зерттеуді және з</w:t>
            </w:r>
            <w:r w:rsidR="00DF5D58">
              <w:rPr>
                <w:rFonts w:eastAsia="Times New Roman"/>
                <w:sz w:val="16"/>
                <w:szCs w:val="16"/>
                <w:lang w:val="kk-KZ" w:eastAsia="en-US"/>
              </w:rPr>
              <w:t>ерттеу негізінде графигін салу</w:t>
            </w: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 дағдыс</w:t>
            </w:r>
            <w:r w:rsidR="00DF5D58">
              <w:rPr>
                <w:rFonts w:eastAsia="Times New Roman"/>
                <w:sz w:val="16"/>
                <w:szCs w:val="16"/>
                <w:lang w:val="kk-KZ" w:eastAsia="en-US"/>
              </w:rPr>
              <w:t>ы</w:t>
            </w: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 қалыптас</w:t>
            </w:r>
            <w:r w:rsidR="00DF5D58">
              <w:rPr>
                <w:rFonts w:eastAsia="Times New Roman"/>
                <w:sz w:val="16"/>
                <w:szCs w:val="16"/>
                <w:lang w:val="kk-KZ" w:eastAsia="en-US"/>
              </w:rPr>
              <w:t xml:space="preserve">ады. Сыни тұрғыдан ойлау 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>қабілет</w:t>
            </w:r>
            <w:r w:rsidR="00DF5D58">
              <w:rPr>
                <w:rFonts w:eastAsia="Times New Roman"/>
                <w:sz w:val="16"/>
                <w:szCs w:val="16"/>
                <w:lang w:val="kk-KZ" w:eastAsia="en-US"/>
              </w:rPr>
              <w:t>-те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>рі дамиды.</w:t>
            </w:r>
          </w:p>
          <w:p w:rsidR="00487867" w:rsidRDefault="00DF5D58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>АКТ-ны пайдалана оты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>рып,</w:t>
            </w: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 өткен тақырыпқа қай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>талау жасал</w:t>
            </w:r>
            <w:r>
              <w:rPr>
                <w:rFonts w:eastAsia="Times New Roman"/>
                <w:sz w:val="16"/>
                <w:szCs w:val="16"/>
                <w:lang w:val="kk-KZ" w:eastAsia="en-US"/>
              </w:rPr>
              <w:t>а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>ды</w:t>
            </w:r>
            <w:r>
              <w:rPr>
                <w:rFonts w:eastAsia="Times New Roman"/>
                <w:sz w:val="16"/>
                <w:szCs w:val="16"/>
                <w:lang w:val="kk-KZ" w:eastAsia="en-US"/>
              </w:rPr>
              <w:t>.</w:t>
            </w:r>
          </w:p>
          <w:p w:rsidR="00DF5C14" w:rsidRPr="00A95814" w:rsidRDefault="00DF5C14" w:rsidP="00DF5C14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Постермен жұмыс.І топ</w:t>
            </w: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 жұп функция қасиеттерін.</w:t>
            </w:r>
          </w:p>
          <w:p w:rsidR="00DF5C14" w:rsidRPr="00A95814" w:rsidRDefault="00DF5C14" w:rsidP="00DF5C14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ІІ топ </w:t>
            </w:r>
            <w:r>
              <w:rPr>
                <w:rFonts w:eastAsia="Times New Roman"/>
                <w:sz w:val="16"/>
                <w:szCs w:val="16"/>
                <w:lang w:val="kk-KZ" w:eastAsia="en-US"/>
              </w:rPr>
              <w:t>тақ функция қасиеттерін.   Топ жұпта, тақта емес функция қасиеттерін талдайды.Талдау нәтижелерін ә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р топ басшылары жеке-жеке қорғайды.</w:t>
            </w:r>
          </w:p>
          <w:p w:rsidR="00DF5C14" w:rsidRDefault="00DF5C14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293066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644D78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>Өткен тақырыптырдағы материалдарды сауатты қолдана білуін тексеру мақсатында өзін-өзі бағалауды қолданады.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>Формативті бағалау .(геометриялық фигуралар арқылы ұпай жинау ойыны)</w:t>
            </w:r>
          </w:p>
          <w:p w:rsidR="00B512F7" w:rsidRPr="00A95814" w:rsidRDefault="00DC001F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noProof/>
                <w:sz w:val="16"/>
                <w:szCs w:val="16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" o:spid="_x0000_s1026" type="#_x0000_t5" style="position:absolute;margin-left:-3.8pt;margin-top:1.35pt;width:23.4pt;height:9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" fillcolor="#4f81bd" strokecolor="#385d8a" strokeweight="2pt"/>
              </w:pic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          -3 ұпай</w:t>
            </w:r>
          </w:p>
          <w:p w:rsidR="00B512F7" w:rsidRPr="00A95814" w:rsidRDefault="00DC001F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noProof/>
                <w:sz w:val="16"/>
                <w:szCs w:val="16"/>
              </w:rPr>
              <w:pict>
                <v:rect id="Прямоугольник 2" o:spid="_x0000_s1028" style="position:absolute;margin-left:1.45pt;margin-top:5.7pt;width:18.2pt;height:15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" fillcolor="#4f81bd" strokecolor="#385d8a" strokeweight="2pt"/>
              </w:pic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           -4 ұпай </w:t>
            </w:r>
          </w:p>
          <w:p w:rsidR="00B512F7" w:rsidRPr="00A95814" w:rsidRDefault="00DC001F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noProof/>
                <w:sz w:val="16"/>
                <w:szCs w:val="16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3" o:spid="_x0000_s1027" type="#_x0000_t56" style="position:absolute;margin-left:1.4pt;margin-top:.7pt;width:18.2pt;height:19.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" fillcolor="#4f81bd" strokecolor="#385d8a" strokeweight="2pt"/>
              </w:pic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           -5  ұпай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Үлгерім деңгейі төмен және орта оқушылардың белсенділігін,</w:t>
            </w:r>
            <w:r w:rsidR="00293066">
              <w:rPr>
                <w:rFonts w:eastAsia="Times New Roman"/>
                <w:sz w:val="16"/>
                <w:szCs w:val="16"/>
                <w:lang w:val="kk-KZ" w:eastAsia="en-US"/>
              </w:rPr>
              <w:t xml:space="preserve"> 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қызығуш</w:t>
            </w:r>
            <w:r w:rsidR="005A03AD">
              <w:rPr>
                <w:rFonts w:eastAsia="Times New Roman"/>
                <w:sz w:val="16"/>
                <w:szCs w:val="16"/>
                <w:lang w:val="kk-KZ" w:eastAsia="en-US"/>
              </w:rPr>
              <w:t>ылығын бақылау,</w:t>
            </w:r>
            <w:r w:rsidR="00293066">
              <w:rPr>
                <w:rFonts w:eastAsia="Times New Roman"/>
                <w:sz w:val="16"/>
                <w:szCs w:val="16"/>
                <w:lang w:val="kk-KZ" w:eastAsia="en-US"/>
              </w:rPr>
              <w:t xml:space="preserve"> </w:t>
            </w:r>
            <w:r w:rsidR="005A03AD">
              <w:rPr>
                <w:rFonts w:eastAsia="Times New Roman"/>
                <w:sz w:val="16"/>
                <w:szCs w:val="16"/>
                <w:lang w:val="kk-KZ" w:eastAsia="en-US"/>
              </w:rPr>
              <w:t>арттыру мақсатын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да ой-қозғау сұрақ тапсырмалар ұйымдастырылды.Үлгерімі жақсы оқушының ұйымда-стырушылық көшбасшылық қабі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леттеріне бақылау жүргізілді.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2F7" w:rsidRPr="00A95814" w:rsidRDefault="00B512F7" w:rsidP="00F4063C">
            <w:pPr>
              <w:tabs>
                <w:tab w:val="left" w:pos="2444"/>
                <w:tab w:val="left" w:pos="2585"/>
                <w:tab w:val="left" w:pos="2727"/>
              </w:tabs>
              <w:jc w:val="both"/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605506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А.Е.Абілқасымова     </w:t>
            </w:r>
            <w:r>
              <w:rPr>
                <w:rFonts w:eastAsia="Times New Roman"/>
                <w:sz w:val="16"/>
                <w:szCs w:val="16"/>
                <w:lang w:val="kk-KZ"/>
              </w:rPr>
              <w:t xml:space="preserve">10-сынып алгебра және анализ бастамалары     </w:t>
            </w:r>
            <w:r w:rsidR="00B512F7" w:rsidRPr="00A95814">
              <w:rPr>
                <w:rFonts w:eastAsia="Times New Roman"/>
                <w:sz w:val="16"/>
                <w:szCs w:val="16"/>
                <w:lang w:val="kk-KZ"/>
              </w:rPr>
              <w:t xml:space="preserve"> </w:t>
            </w:r>
            <w:r w:rsidR="00B512F7" w:rsidRPr="00A95814">
              <w:rPr>
                <w:rFonts w:eastAsia="Times New Roman"/>
                <w:sz w:val="16"/>
                <w:szCs w:val="16"/>
                <w:lang w:val="ru-RU"/>
              </w:rPr>
              <w:t xml:space="preserve">  АКТ,</w:t>
            </w:r>
          </w:p>
          <w:p w:rsidR="00B512F7" w:rsidRPr="00A95814" w:rsidRDefault="00605506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ru-RU"/>
              </w:rPr>
              <w:t>Элект</w:t>
            </w:r>
            <w:proofErr w:type="spellEnd"/>
            <w:r>
              <w:rPr>
                <w:rFonts w:eastAsia="Times New Roman"/>
                <w:sz w:val="16"/>
                <w:szCs w:val="16"/>
                <w:lang w:val="kk-KZ"/>
              </w:rPr>
              <w:t xml:space="preserve">ронды </w:t>
            </w:r>
            <w:r w:rsidR="00B512F7" w:rsidRPr="00A95814">
              <w:rPr>
                <w:rFonts w:eastAsia="Times New Roman"/>
                <w:sz w:val="16"/>
                <w:szCs w:val="16"/>
                <w:lang w:val="ru-RU"/>
              </w:rPr>
              <w:t>оқулық,</w:t>
            </w:r>
            <w:r>
              <w:rPr>
                <w:rFonts w:eastAsia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="00B512F7" w:rsidRPr="00A95814">
              <w:rPr>
                <w:rFonts w:eastAsia="Times New Roman"/>
                <w:sz w:val="16"/>
                <w:szCs w:val="16"/>
                <w:lang w:val="ru-RU"/>
              </w:rPr>
              <w:t>слайдтар</w:t>
            </w:r>
            <w:proofErr w:type="spellEnd"/>
            <w:r w:rsidR="00B512F7" w:rsidRPr="00A95814">
              <w:rPr>
                <w:rFonts w:eastAsia="Times New Roman"/>
                <w:sz w:val="16"/>
                <w:szCs w:val="16"/>
                <w:lang w:val="kk-KZ"/>
              </w:rPr>
              <w:t xml:space="preserve">, </w:t>
            </w:r>
          </w:p>
          <w:p w:rsidR="00B512F7" w:rsidRPr="00A95814" w:rsidRDefault="00B512F7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A95814">
              <w:rPr>
                <w:rFonts w:eastAsia="Times New Roman"/>
                <w:sz w:val="16"/>
                <w:szCs w:val="16"/>
                <w:lang w:val="ru-RU"/>
              </w:rPr>
              <w:t>сызба-нұсқалар.</w:t>
            </w:r>
          </w:p>
          <w:p w:rsidR="00B512F7" w:rsidRPr="00A95814" w:rsidRDefault="00B512F7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A95814">
              <w:rPr>
                <w:rFonts w:eastAsia="Times New Roman"/>
                <w:sz w:val="16"/>
                <w:szCs w:val="16"/>
                <w:lang w:val="kk-KZ"/>
              </w:rPr>
              <w:t>Ғаламтор</w:t>
            </w:r>
          </w:p>
        </w:tc>
      </w:tr>
      <w:tr w:rsidR="00B512F7" w:rsidRPr="00605506" w:rsidTr="00C1395D">
        <w:trPr>
          <w:cantSplit/>
          <w:trHeight w:val="3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2-сабақ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2F7" w:rsidRPr="00A95814" w:rsidRDefault="00B512F7" w:rsidP="0062736C">
            <w:pPr>
              <w:jc w:val="center"/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473962" w:rsidP="0062736C">
            <w:pPr>
              <w:jc w:val="center"/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>Функцияны зерттеу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-</w:t>
            </w:r>
            <w:r w:rsidR="00C53510">
              <w:rPr>
                <w:rFonts w:eastAsia="Times New Roman"/>
                <w:sz w:val="16"/>
                <w:szCs w:val="16"/>
                <w:lang w:val="kk-KZ" w:eastAsia="en-US"/>
              </w:rPr>
              <w:t xml:space="preserve">Функция графигін салуда,есептер шешуде 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 </w:t>
            </w:r>
            <w:r w:rsidR="00C53510">
              <w:rPr>
                <w:rFonts w:eastAsia="Times New Roman"/>
                <w:sz w:val="16"/>
                <w:szCs w:val="16"/>
                <w:lang w:val="kk-KZ" w:eastAsia="en-US"/>
              </w:rPr>
              <w:t xml:space="preserve">функцияны зерттеу алгоритмін қолдану.Әр түрлі функциялардың қасиеттерін және графиктерін салыстыра отырып  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сыни тұрғыдан </w:t>
            </w:r>
            <w:r w:rsidR="0049693E">
              <w:rPr>
                <w:rFonts w:eastAsia="Times New Roman"/>
                <w:sz w:val="16"/>
                <w:szCs w:val="16"/>
                <w:lang w:val="kk-KZ" w:eastAsia="en-US"/>
              </w:rPr>
              <w:t xml:space="preserve">ойлауға 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үйрету.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- </w:t>
            </w:r>
            <w:r w:rsidR="00293066">
              <w:rPr>
                <w:rFonts w:eastAsia="Times New Roman"/>
                <w:sz w:val="16"/>
                <w:szCs w:val="16"/>
                <w:lang w:val="kk-KZ" w:eastAsia="en-US"/>
              </w:rPr>
              <w:t xml:space="preserve">топтасып есеп шешу 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барысында б</w:t>
            </w:r>
            <w:r w:rsidR="0049693E">
              <w:rPr>
                <w:rFonts w:eastAsia="Times New Roman"/>
                <w:sz w:val="16"/>
                <w:szCs w:val="16"/>
                <w:lang w:val="kk-KZ" w:eastAsia="en-US"/>
              </w:rPr>
              <w:t>ілім ,білік дағдыларын қалыптас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тыру арқылы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өзара бағалай білуге үйрету.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1.СТО(миға шабуыл,бірлескен жұмыс-жоба,ойлан-жұптас-пікірлес-аралас)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2.АКТ(визуалды сұрақтар, тапсырмалар,ноудбук)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3.Оқыту мен оқудағы жаңа тәсілдер(диалог,топтастыру, топтық зерттеу)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4.Оқытуды басқару және көшбасшылық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(мұғалім бағыт-бағдар беруші)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5.ОүБ және ОБ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(формативті бағалау)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6.Талантты және дарынды балаларды оқыту.(деңгейлік тапсырмаларды оқыту)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D2486A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>- сыни тұрғыдан дарын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>ды,</w:t>
            </w: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 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>талантты оқушыларды топтық жұмыс  арқылы ерекшеленеді 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АКТ-ны </w:t>
            </w:r>
            <w:r w:rsidR="0049693E">
              <w:rPr>
                <w:rFonts w:eastAsia="Times New Roman"/>
                <w:sz w:val="16"/>
                <w:szCs w:val="16"/>
                <w:lang w:val="kk-KZ" w:eastAsia="en-US"/>
              </w:rPr>
              <w:t>қолдана отырып функция графигін салудың тиімді тәсілдерін үйрету.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Постермен жұмыс.І топ</w:t>
            </w:r>
            <w:r w:rsidR="0049693E">
              <w:rPr>
                <w:rFonts w:eastAsia="Times New Roman"/>
                <w:sz w:val="16"/>
                <w:szCs w:val="16"/>
                <w:lang w:val="kk-KZ" w:eastAsia="en-US"/>
              </w:rPr>
              <w:t xml:space="preserve"> жұп функция </w:t>
            </w:r>
            <w:r w:rsidR="00DF5C14">
              <w:rPr>
                <w:rFonts w:eastAsia="Times New Roman"/>
                <w:sz w:val="16"/>
                <w:szCs w:val="16"/>
                <w:lang w:val="kk-KZ" w:eastAsia="en-US"/>
              </w:rPr>
              <w:t>қасиеттерін.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ІІ топ </w:t>
            </w:r>
            <w:r w:rsidR="00DF5C14">
              <w:rPr>
                <w:rFonts w:eastAsia="Times New Roman"/>
                <w:sz w:val="16"/>
                <w:szCs w:val="16"/>
                <w:lang w:val="kk-KZ" w:eastAsia="en-US"/>
              </w:rPr>
              <w:t xml:space="preserve">тақ функция қасиеттерін.   </w:t>
            </w:r>
            <w:r w:rsidR="008F3C22" w:rsidRPr="008F3C22">
              <w:rPr>
                <w:rFonts w:eastAsia="Times New Roman"/>
                <w:sz w:val="16"/>
                <w:szCs w:val="16"/>
                <w:lang w:val="kk-KZ" w:eastAsia="en-US"/>
              </w:rPr>
              <w:t>III т</w:t>
            </w:r>
            <w:r w:rsidR="00DF5C14">
              <w:rPr>
                <w:rFonts w:eastAsia="Times New Roman"/>
                <w:sz w:val="16"/>
                <w:szCs w:val="16"/>
                <w:lang w:val="kk-KZ" w:eastAsia="en-US"/>
              </w:rPr>
              <w:t>оп жұпта, тақта емес функция қасиеттерін талдайды.Талдау нәтижелерін ә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р топ басшылары жеке-жеке қорғайды.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Сергіту сәті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Оқулықпен жұмыс.</w:t>
            </w:r>
          </w:p>
          <w:p w:rsidR="00B512F7" w:rsidRPr="00A95814" w:rsidRDefault="00B512F7" w:rsidP="00C1395D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Өзара бағалай білуге сенімді болады.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Жиынтық бағалау (Бағалау критерийі арқылы өзін-өзі бағалауы)</w:t>
            </w:r>
            <w:r w:rsidR="00293066">
              <w:rPr>
                <w:rFonts w:eastAsia="Times New Roman"/>
                <w:sz w:val="16"/>
                <w:szCs w:val="16"/>
                <w:lang w:val="kk-KZ" w:eastAsia="en-US"/>
              </w:rPr>
              <w:t>Кері байланыс.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Үлгерім деңгейі төмен және орта оқушылардың белсенділігін,қызығуш</w:t>
            </w:r>
            <w:r w:rsidR="008F3C22">
              <w:rPr>
                <w:rFonts w:eastAsia="Times New Roman"/>
                <w:sz w:val="16"/>
                <w:szCs w:val="16"/>
                <w:lang w:val="kk-KZ" w:eastAsia="en-US"/>
              </w:rPr>
              <w:t>ылығын бақылау,арттыру мақсатын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да ой-қозғау сұрақ тапсырмалар ұйымдастырылды.Үлгерімі жақсы оқушының ұйымда-стырушылық көшбасшылық қабі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леттеріне бақылау 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жүргізілді.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605506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А.Е.Абілқасымова     </w:t>
            </w:r>
            <w:r>
              <w:rPr>
                <w:rFonts w:eastAsia="Times New Roman"/>
                <w:sz w:val="16"/>
                <w:szCs w:val="16"/>
                <w:lang w:val="kk-KZ"/>
              </w:rPr>
              <w:t xml:space="preserve">10-сынып алгебра және анализ бастамалары     </w:t>
            </w:r>
            <w:r w:rsidRPr="00A95814">
              <w:rPr>
                <w:rFonts w:eastAsia="Times New Roman"/>
                <w:sz w:val="16"/>
                <w:szCs w:val="16"/>
                <w:lang w:val="kk-KZ"/>
              </w:rPr>
              <w:t xml:space="preserve"> </w:t>
            </w:r>
            <w:r w:rsidRPr="00605506">
              <w:rPr>
                <w:rFonts w:eastAsia="Times New Roman"/>
                <w:sz w:val="16"/>
                <w:szCs w:val="16"/>
                <w:lang w:val="kk-KZ"/>
              </w:rPr>
              <w:t xml:space="preserve">  </w:t>
            </w:r>
            <w:r w:rsidR="00B512F7" w:rsidRPr="00605506">
              <w:rPr>
                <w:rFonts w:eastAsia="Times New Roman"/>
                <w:sz w:val="16"/>
                <w:szCs w:val="16"/>
                <w:lang w:val="kk-KZ"/>
              </w:rPr>
              <w:t xml:space="preserve">АКТ, </w:t>
            </w:r>
          </w:p>
          <w:p w:rsidR="00B512F7" w:rsidRPr="00A95814" w:rsidRDefault="00B512F7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605506">
              <w:rPr>
                <w:rFonts w:eastAsia="Times New Roman"/>
                <w:sz w:val="16"/>
                <w:szCs w:val="16"/>
                <w:lang w:val="kk-KZ"/>
              </w:rPr>
              <w:t>слайдтар,</w:t>
            </w:r>
          </w:p>
          <w:p w:rsidR="00B512F7" w:rsidRDefault="00B512F7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605506">
              <w:rPr>
                <w:rFonts w:eastAsia="Times New Roman"/>
                <w:sz w:val="16"/>
                <w:szCs w:val="16"/>
                <w:lang w:val="kk-KZ"/>
              </w:rPr>
              <w:t>сызба-нұсқалар</w:t>
            </w:r>
            <w:r w:rsidR="000E2E4B">
              <w:rPr>
                <w:rFonts w:eastAsia="Times New Roman"/>
                <w:sz w:val="16"/>
                <w:szCs w:val="16"/>
                <w:lang w:val="kk-KZ"/>
              </w:rPr>
              <w:t>.</w:t>
            </w:r>
          </w:p>
          <w:p w:rsidR="000E2E4B" w:rsidRPr="00605506" w:rsidRDefault="000E2E4B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A95814">
              <w:rPr>
                <w:rFonts w:eastAsia="Times New Roman"/>
                <w:sz w:val="16"/>
                <w:szCs w:val="16"/>
                <w:lang w:val="kk-KZ"/>
              </w:rPr>
              <w:t>Ғаламтор</w:t>
            </w:r>
          </w:p>
        </w:tc>
      </w:tr>
      <w:tr w:rsidR="00B512F7" w:rsidRPr="002A2C07" w:rsidTr="005A2A3E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3-сабақ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12F7" w:rsidRPr="00A95814" w:rsidRDefault="00473962" w:rsidP="0062736C">
            <w:pPr>
              <w:jc w:val="center"/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>Тригонометриялық функциялардың негізгі қасиеттері мен графиктері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C0398D" w:rsidRPr="00293066" w:rsidRDefault="00B512F7" w:rsidP="00C0398D">
            <w:pPr>
              <w:rPr>
                <w:sz w:val="16"/>
                <w:szCs w:val="16"/>
                <w:lang w:val="kk-KZ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-</w:t>
            </w:r>
            <w:r w:rsidR="00C0398D">
              <w:rPr>
                <w:sz w:val="28"/>
                <w:szCs w:val="28"/>
                <w:lang w:val="kk-KZ"/>
              </w:rPr>
              <w:t xml:space="preserve"> </w:t>
            </w:r>
            <w:r w:rsidR="00C0398D" w:rsidRPr="00C0398D">
              <w:rPr>
                <w:sz w:val="16"/>
                <w:szCs w:val="16"/>
                <w:lang w:val="kk-KZ"/>
              </w:rPr>
              <w:t>Қосынды және айырым түрінде берілген тригонометриялық функцияларды көбейтінді түріне келтіру</w:t>
            </w:r>
            <w:r w:rsidR="00C0398D">
              <w:rPr>
                <w:sz w:val="16"/>
                <w:szCs w:val="16"/>
                <w:lang w:val="kk-KZ"/>
              </w:rPr>
              <w:t xml:space="preserve"> формулаларымен таныстыру</w:t>
            </w:r>
          </w:p>
          <w:p w:rsidR="00B512F7" w:rsidRPr="00A95814" w:rsidRDefault="00293066" w:rsidP="00C0398D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 тақырыптар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 бойынша түсініктерін нығайту, сыныптың ынтымақтастығын арттыру, өзін қоршаған оқушыларды сезіне білуін сыни тұрғыдан ойлауға үйрету.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1.СТО(миға шабуыл,бірлескен жұмыс-жоба,ойлан-жұптас-пікірлес-аралас)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2.АКТ(визуалды сұрақтар, тапсырмалар,ноудбук)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3.Оқыту мен оқудағы жаңа тәсілдер(диалог,топтастыру, топтық зерттеу)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4.Оқытуды басқару және көшбасшылық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(мұғалім бағыт-бағдар беруші)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5.ОүБ және ОБ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(формативті бағалау)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6.Оқушылардың жас ерекшелік-теріне қарай оқыту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2A2C07" w:rsidP="00BC5058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C0398D">
              <w:rPr>
                <w:sz w:val="16"/>
                <w:szCs w:val="16"/>
                <w:lang w:val="kk-KZ"/>
              </w:rPr>
              <w:t>Қосынды және айырым түрінде берілген тригонометриялық функцияларды көбейтінді түріне келтіру</w:t>
            </w:r>
            <w:r>
              <w:rPr>
                <w:sz w:val="16"/>
                <w:szCs w:val="16"/>
                <w:lang w:val="kk-KZ"/>
              </w:rPr>
              <w:t xml:space="preserve"> формулалары</w:t>
            </w:r>
            <w:r w:rsidR="00BC5058">
              <w:rPr>
                <w:sz w:val="16"/>
                <w:szCs w:val="16"/>
                <w:lang w:val="kk-KZ"/>
              </w:rPr>
              <w:t>н қолданып есептер шешу және оны өмірде қолдана білу. Бір-бірінің пікірін тыңдай білу және құрметтеу.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Жиынтық бағалау арқылы барлық оқушыларды жұмысқа тарту.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Бағалау критерийі арқылы өзін-өзі бағалауы)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Үлгерім деңгейі төмен және орта оқушылардың белсенділігін,қызығушылығын бақылау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,арттыру мақсатын-да ой-қозғау сұрақ тапсырмалар ұйымдастырылды.Үлгерімі жақсы оқушының ұйымда-стырушылық көшбасшылық қабі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леттеріне бақылау </w:t>
            </w:r>
          </w:p>
          <w:p w:rsidR="00B512F7" w:rsidRPr="00A95814" w:rsidRDefault="00B512F7" w:rsidP="00F4063C">
            <w:pPr>
              <w:tabs>
                <w:tab w:val="left" w:pos="1627"/>
              </w:tabs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жүргізілді.</w:t>
            </w:r>
          </w:p>
          <w:p w:rsidR="00B512F7" w:rsidRPr="00A95814" w:rsidRDefault="00B512F7" w:rsidP="00F4063C">
            <w:pPr>
              <w:tabs>
                <w:tab w:val="left" w:pos="1627"/>
              </w:tabs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Жас ерекшеліктері-не қарай тапсырма-лар ұйымдастыру.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6" w:rsidRDefault="00605506" w:rsidP="00F4063C">
            <w:pPr>
              <w:rPr>
                <w:rFonts w:eastAsia="Times New Roman"/>
                <w:sz w:val="16"/>
                <w:szCs w:val="16"/>
                <w:lang w:val="kk-KZ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А.Е.Абілқасымова     </w:t>
            </w:r>
            <w:r>
              <w:rPr>
                <w:rFonts w:eastAsia="Times New Roman"/>
                <w:sz w:val="16"/>
                <w:szCs w:val="16"/>
                <w:lang w:val="kk-KZ"/>
              </w:rPr>
              <w:t xml:space="preserve">10-сынып алгебра және анализ бастамалары   </w:t>
            </w:r>
          </w:p>
          <w:p w:rsidR="00293066" w:rsidRPr="00A95814" w:rsidRDefault="00605506" w:rsidP="002930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kk-KZ"/>
              </w:rPr>
              <w:t xml:space="preserve">  </w:t>
            </w:r>
            <w:r w:rsidRPr="00A95814">
              <w:rPr>
                <w:rFonts w:eastAsia="Times New Roman"/>
                <w:sz w:val="16"/>
                <w:szCs w:val="16"/>
                <w:lang w:val="kk-KZ"/>
              </w:rPr>
              <w:t xml:space="preserve"> </w:t>
            </w:r>
            <w:r w:rsidRPr="00605506">
              <w:rPr>
                <w:rFonts w:eastAsia="Times New Roman"/>
                <w:sz w:val="16"/>
                <w:szCs w:val="16"/>
                <w:lang w:val="kk-KZ"/>
              </w:rPr>
              <w:t xml:space="preserve">  </w:t>
            </w:r>
            <w:r w:rsidR="00293066" w:rsidRPr="00A95814">
              <w:rPr>
                <w:rFonts w:eastAsia="Times New Roman"/>
                <w:sz w:val="16"/>
                <w:szCs w:val="16"/>
                <w:lang w:val="ru-RU"/>
              </w:rPr>
              <w:t>АКТ,</w:t>
            </w:r>
          </w:p>
          <w:p w:rsidR="00293066" w:rsidRPr="00A95814" w:rsidRDefault="00293066" w:rsidP="002930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ru-RU"/>
              </w:rPr>
              <w:t>Элект</w:t>
            </w:r>
            <w:proofErr w:type="spellEnd"/>
            <w:r>
              <w:rPr>
                <w:rFonts w:eastAsia="Times New Roman"/>
                <w:sz w:val="16"/>
                <w:szCs w:val="16"/>
                <w:lang w:val="kk-KZ"/>
              </w:rPr>
              <w:t xml:space="preserve">ронды </w:t>
            </w:r>
            <w:r w:rsidRPr="00A95814">
              <w:rPr>
                <w:rFonts w:eastAsia="Times New Roman"/>
                <w:sz w:val="16"/>
                <w:szCs w:val="16"/>
                <w:lang w:val="ru-RU"/>
              </w:rPr>
              <w:t>оқулық,</w:t>
            </w:r>
            <w:r>
              <w:rPr>
                <w:rFonts w:eastAsia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A95814">
              <w:rPr>
                <w:rFonts w:eastAsia="Times New Roman"/>
                <w:sz w:val="16"/>
                <w:szCs w:val="16"/>
                <w:lang w:val="ru-RU"/>
              </w:rPr>
              <w:t>слайдтар</w:t>
            </w:r>
            <w:proofErr w:type="spellEnd"/>
            <w:r w:rsidRPr="00A95814">
              <w:rPr>
                <w:rFonts w:eastAsia="Times New Roman"/>
                <w:sz w:val="16"/>
                <w:szCs w:val="16"/>
                <w:lang w:val="kk-KZ"/>
              </w:rPr>
              <w:t xml:space="preserve">, </w:t>
            </w:r>
          </w:p>
          <w:p w:rsidR="00293066" w:rsidRPr="00A95814" w:rsidRDefault="00293066" w:rsidP="0029306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A95814">
              <w:rPr>
                <w:rFonts w:eastAsia="Times New Roman"/>
                <w:sz w:val="16"/>
                <w:szCs w:val="16"/>
                <w:lang w:val="ru-RU"/>
              </w:rPr>
              <w:t>сызба-нұсқалар.</w:t>
            </w:r>
          </w:p>
          <w:p w:rsidR="00B512F7" w:rsidRPr="00605506" w:rsidRDefault="00293066" w:rsidP="00293066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/>
              </w:rPr>
              <w:t>Ғаламтор</w:t>
            </w:r>
          </w:p>
        </w:tc>
      </w:tr>
      <w:tr w:rsidR="00B512F7" w:rsidRPr="00E324DB" w:rsidTr="005A2A3E">
        <w:trPr>
          <w:cantSplit/>
          <w:trHeight w:val="320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4-сабақ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2F7" w:rsidRPr="00A95814" w:rsidRDefault="00473962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       </w:t>
            </w:r>
          </w:p>
          <w:p w:rsidR="00B512F7" w:rsidRPr="00A95814" w:rsidRDefault="0090618D" w:rsidP="0062736C">
            <w:pPr>
              <w:jc w:val="center"/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>Тригонометриялық функциялардың негізгі қасиеттері мен графиктері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C1395D" w:rsidRPr="00C0398D" w:rsidRDefault="00C1395D" w:rsidP="00C1395D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-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C0398D">
              <w:rPr>
                <w:sz w:val="16"/>
                <w:szCs w:val="16"/>
                <w:lang w:val="kk-KZ"/>
              </w:rPr>
              <w:t>Қосынды және айырым түрінде берілген тригонометриялық функцияларды көбейтінді түріне келтіру</w:t>
            </w:r>
            <w:r>
              <w:rPr>
                <w:sz w:val="16"/>
                <w:szCs w:val="16"/>
                <w:lang w:val="kk-KZ"/>
              </w:rPr>
              <w:t xml:space="preserve"> формулаларымен таныстыру</w:t>
            </w:r>
          </w:p>
          <w:p w:rsidR="00B512F7" w:rsidRPr="00A95814" w:rsidRDefault="00C1395D" w:rsidP="00C1395D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-</w:t>
            </w:r>
            <w:r w:rsidR="000E2E4B">
              <w:rPr>
                <w:rFonts w:eastAsia="Times New Roman"/>
                <w:sz w:val="16"/>
                <w:szCs w:val="16"/>
                <w:lang w:val="kk-KZ" w:eastAsia="en-US"/>
              </w:rPr>
              <w:t xml:space="preserve"> тақырып</w:t>
            </w: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 бойынша түсініктерін нығайту, сыныптың ынтымақтастығын арттыру, өзін қоршаған оқушыларды сезіне білуін сыни тұрғыдан ойлауға үйрету.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1.СТО(миға шабуыл,бірлескен жұмыс-жоба,ойлан-жұптас-пікірлес-аралас)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2.АКТ(визуалды сұрақтар, тапсырмалар,ноудбук)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3.Оқыту мен оқудағы жаңа тәсілдер(диалог,топтастыру, топтық зерттеу)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4.Оқытуды басқару және көшбасшылық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(мұғалім бағыт-бағдар беруші)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5.ОүБ және ОБ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(формативті бағалау)</w:t>
            </w:r>
          </w:p>
          <w:p w:rsidR="00B512F7" w:rsidRPr="00A95814" w:rsidRDefault="000E2E4B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>6.Оқушылардың жас ерекшелік</w:t>
            </w:r>
            <w:r w:rsidR="00B512F7" w:rsidRPr="00A95814">
              <w:rPr>
                <w:rFonts w:eastAsia="Times New Roman"/>
                <w:sz w:val="16"/>
                <w:szCs w:val="16"/>
                <w:lang w:val="kk-KZ" w:eastAsia="en-US"/>
              </w:rPr>
              <w:t>теріне қарай оқыту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2A2C0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C0398D">
              <w:rPr>
                <w:sz w:val="16"/>
                <w:szCs w:val="16"/>
                <w:lang w:val="kk-KZ"/>
              </w:rPr>
              <w:t>Қосынды және айырым түрінде берілген тригонометриялық функцияларды көбейтінді түріне келтіру</w:t>
            </w:r>
            <w:r>
              <w:rPr>
                <w:sz w:val="16"/>
                <w:szCs w:val="16"/>
                <w:lang w:val="kk-KZ"/>
              </w:rPr>
              <w:t xml:space="preserve"> формулалары</w:t>
            </w:r>
            <w:r w:rsidR="00BC5058">
              <w:rPr>
                <w:sz w:val="16"/>
                <w:szCs w:val="16"/>
                <w:lang w:val="kk-KZ"/>
              </w:rPr>
              <w:t>н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 </w:t>
            </w:r>
            <w:r w:rsidR="00BC5058">
              <w:rPr>
                <w:sz w:val="16"/>
                <w:szCs w:val="16"/>
                <w:lang w:val="kk-KZ"/>
              </w:rPr>
              <w:t>қолданып есептер шешу және оны өмірде қолдана білу. Бір-бірінің пікірін тыңдай білу және құрметтеу.Кері байланыс арқылы ұсыныстарын жет</w:t>
            </w:r>
            <w:r w:rsidR="008B57C8">
              <w:rPr>
                <w:sz w:val="16"/>
                <w:szCs w:val="16"/>
                <w:lang w:val="kk-KZ"/>
              </w:rPr>
              <w:t>кізу және алған білімдерін талдай білу.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Өзара бағалау.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(Табыс өлшемдері бойынша)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 xml:space="preserve">Жиынтық бағалау. (мұғалім  жиынтық бағаны журналға қояды.) 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Түрткі әдісін пайдалана отырып , жұмысын орындай алмаған нашар оқитын оқушыға мүмкіндік беру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  <w:p w:rsidR="00B512F7" w:rsidRPr="00A95814" w:rsidRDefault="00E324DB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>
              <w:rPr>
                <w:rFonts w:eastAsia="Times New Roman"/>
                <w:sz w:val="16"/>
                <w:szCs w:val="16"/>
                <w:lang w:val="kk-KZ" w:eastAsia="en-US"/>
              </w:rPr>
              <w:t xml:space="preserve">А.Е.Абілқасымова     </w:t>
            </w:r>
            <w:r w:rsidR="00293066">
              <w:rPr>
                <w:rFonts w:eastAsia="Times New Roman"/>
                <w:sz w:val="16"/>
                <w:szCs w:val="16"/>
                <w:lang w:val="kk-KZ"/>
              </w:rPr>
              <w:t>10-сынып алгебра және анализ</w:t>
            </w:r>
            <w:r w:rsidR="000E2E4B">
              <w:rPr>
                <w:rFonts w:eastAsia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kk-KZ"/>
              </w:rPr>
              <w:t xml:space="preserve">бастамалары     </w:t>
            </w:r>
            <w:r w:rsidRPr="00A95814">
              <w:rPr>
                <w:rFonts w:eastAsia="Times New Roman"/>
                <w:sz w:val="16"/>
                <w:szCs w:val="16"/>
                <w:lang w:val="kk-KZ"/>
              </w:rPr>
              <w:t xml:space="preserve"> </w:t>
            </w:r>
            <w:r w:rsidRPr="00605506">
              <w:rPr>
                <w:rFonts w:eastAsia="Times New Roman"/>
                <w:sz w:val="16"/>
                <w:szCs w:val="16"/>
                <w:lang w:val="kk-KZ"/>
              </w:rPr>
              <w:t xml:space="preserve">  </w:t>
            </w:r>
            <w:r w:rsidR="00B512F7" w:rsidRPr="00E324DB">
              <w:rPr>
                <w:rFonts w:eastAsia="Times New Roman"/>
                <w:sz w:val="16"/>
                <w:szCs w:val="16"/>
                <w:lang w:val="kk-KZ"/>
              </w:rPr>
              <w:t xml:space="preserve">АКТ, </w:t>
            </w:r>
          </w:p>
          <w:p w:rsidR="00B512F7" w:rsidRPr="00A95814" w:rsidRDefault="00B512F7" w:rsidP="00F4063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  <w:lang w:val="kk-KZ"/>
              </w:rPr>
            </w:pPr>
            <w:r w:rsidRPr="00E324DB">
              <w:rPr>
                <w:rFonts w:eastAsia="Times New Roman"/>
                <w:sz w:val="16"/>
                <w:szCs w:val="16"/>
                <w:lang w:val="kk-KZ"/>
              </w:rPr>
              <w:t>слайдтар,</w:t>
            </w:r>
          </w:p>
          <w:p w:rsidR="00B512F7" w:rsidRPr="00A95814" w:rsidRDefault="00B512F7" w:rsidP="00F4063C">
            <w:pPr>
              <w:rPr>
                <w:rFonts w:eastAsia="Times New Roman"/>
                <w:sz w:val="16"/>
                <w:szCs w:val="16"/>
                <w:lang w:val="kk-KZ"/>
              </w:rPr>
            </w:pPr>
            <w:r w:rsidRPr="00E324DB">
              <w:rPr>
                <w:rFonts w:eastAsia="Times New Roman"/>
                <w:sz w:val="16"/>
                <w:szCs w:val="16"/>
                <w:lang w:val="kk-KZ"/>
              </w:rPr>
              <w:t>сызба-нұсқалар</w:t>
            </w:r>
          </w:p>
          <w:p w:rsidR="00B512F7" w:rsidRPr="00A95814" w:rsidRDefault="00B512F7" w:rsidP="00F4063C">
            <w:pPr>
              <w:tabs>
                <w:tab w:val="left" w:pos="2444"/>
                <w:tab w:val="left" w:pos="2585"/>
                <w:tab w:val="left" w:pos="2727"/>
              </w:tabs>
              <w:jc w:val="both"/>
              <w:rPr>
                <w:rFonts w:eastAsia="Times New Roman"/>
                <w:sz w:val="16"/>
                <w:szCs w:val="16"/>
                <w:lang w:val="kk-KZ" w:eastAsia="en-US"/>
              </w:rPr>
            </w:pPr>
            <w:r w:rsidRPr="00A95814">
              <w:rPr>
                <w:rFonts w:eastAsia="Times New Roman"/>
                <w:sz w:val="16"/>
                <w:szCs w:val="16"/>
                <w:lang w:val="kk-KZ" w:eastAsia="en-US"/>
              </w:rPr>
              <w:t>Ғаламтор</w:t>
            </w:r>
          </w:p>
          <w:p w:rsidR="00B512F7" w:rsidRPr="00A95814" w:rsidRDefault="00B512F7" w:rsidP="00F4063C">
            <w:pPr>
              <w:tabs>
                <w:tab w:val="left" w:pos="2444"/>
                <w:tab w:val="left" w:pos="2585"/>
                <w:tab w:val="left" w:pos="2727"/>
              </w:tabs>
              <w:jc w:val="both"/>
              <w:rPr>
                <w:rFonts w:eastAsia="Times New Roman"/>
                <w:sz w:val="16"/>
                <w:szCs w:val="16"/>
                <w:lang w:val="kk-KZ" w:eastAsia="en-US"/>
              </w:rPr>
            </w:pPr>
          </w:p>
        </w:tc>
      </w:tr>
    </w:tbl>
    <w:p w:rsidR="00E914A6" w:rsidRPr="0090618D" w:rsidRDefault="0090618D">
      <w:pPr>
        <w:rPr>
          <w:lang w:val="kk-KZ"/>
        </w:rPr>
      </w:pPr>
      <w:r>
        <w:rPr>
          <w:lang w:val="kk-KZ"/>
        </w:rPr>
        <w:t xml:space="preserve"> </w:t>
      </w:r>
    </w:p>
    <w:p w:rsidR="00E70DC8" w:rsidRPr="00E70DC8" w:rsidRDefault="00E70DC8">
      <w:pPr>
        <w:rPr>
          <w:sz w:val="16"/>
          <w:szCs w:val="16"/>
          <w:lang w:val="kk-KZ"/>
        </w:rPr>
      </w:pPr>
    </w:p>
    <w:sectPr w:rsidR="00E70DC8" w:rsidRPr="00E70DC8" w:rsidSect="0062736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3B" w:rsidRDefault="005E5C3B" w:rsidP="001516EE">
      <w:r>
        <w:separator/>
      </w:r>
    </w:p>
  </w:endnote>
  <w:endnote w:type="continuationSeparator" w:id="0">
    <w:p w:rsidR="005E5C3B" w:rsidRDefault="005E5C3B" w:rsidP="0015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3B" w:rsidRDefault="005E5C3B" w:rsidP="001516EE">
      <w:r>
        <w:separator/>
      </w:r>
    </w:p>
  </w:footnote>
  <w:footnote w:type="continuationSeparator" w:id="0">
    <w:p w:rsidR="005E5C3B" w:rsidRDefault="005E5C3B" w:rsidP="00151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512F7"/>
    <w:rsid w:val="000703CF"/>
    <w:rsid w:val="000B3749"/>
    <w:rsid w:val="000E2E4B"/>
    <w:rsid w:val="001516EE"/>
    <w:rsid w:val="0020391D"/>
    <w:rsid w:val="00230118"/>
    <w:rsid w:val="002460F3"/>
    <w:rsid w:val="00276D79"/>
    <w:rsid w:val="00293066"/>
    <w:rsid w:val="002A2C07"/>
    <w:rsid w:val="002A4129"/>
    <w:rsid w:val="002E4402"/>
    <w:rsid w:val="00326FE8"/>
    <w:rsid w:val="00347E22"/>
    <w:rsid w:val="003B2DF4"/>
    <w:rsid w:val="003E0B3B"/>
    <w:rsid w:val="004343FE"/>
    <w:rsid w:val="00473962"/>
    <w:rsid w:val="00487867"/>
    <w:rsid w:val="0049693E"/>
    <w:rsid w:val="004E200D"/>
    <w:rsid w:val="00552D3E"/>
    <w:rsid w:val="00563B26"/>
    <w:rsid w:val="005A03AD"/>
    <w:rsid w:val="005A2A3E"/>
    <w:rsid w:val="005E3830"/>
    <w:rsid w:val="005E5C3B"/>
    <w:rsid w:val="005F2B65"/>
    <w:rsid w:val="00605506"/>
    <w:rsid w:val="0062736C"/>
    <w:rsid w:val="00643DBF"/>
    <w:rsid w:val="00644D78"/>
    <w:rsid w:val="006A030A"/>
    <w:rsid w:val="006B1972"/>
    <w:rsid w:val="007559B7"/>
    <w:rsid w:val="007B72A4"/>
    <w:rsid w:val="007C642D"/>
    <w:rsid w:val="007E296C"/>
    <w:rsid w:val="008B57C8"/>
    <w:rsid w:val="008C4C74"/>
    <w:rsid w:val="008F3C22"/>
    <w:rsid w:val="0090618D"/>
    <w:rsid w:val="00926AD8"/>
    <w:rsid w:val="00947934"/>
    <w:rsid w:val="009C689E"/>
    <w:rsid w:val="00A66C3B"/>
    <w:rsid w:val="00AC3A87"/>
    <w:rsid w:val="00B512F7"/>
    <w:rsid w:val="00BC5058"/>
    <w:rsid w:val="00C0398D"/>
    <w:rsid w:val="00C1395D"/>
    <w:rsid w:val="00C42E53"/>
    <w:rsid w:val="00C53510"/>
    <w:rsid w:val="00C83CCD"/>
    <w:rsid w:val="00CA5A8F"/>
    <w:rsid w:val="00CE4784"/>
    <w:rsid w:val="00D05154"/>
    <w:rsid w:val="00D2486A"/>
    <w:rsid w:val="00D7729C"/>
    <w:rsid w:val="00DC001F"/>
    <w:rsid w:val="00DC29CB"/>
    <w:rsid w:val="00DF5C14"/>
    <w:rsid w:val="00DF5D58"/>
    <w:rsid w:val="00E324DB"/>
    <w:rsid w:val="00E70DC8"/>
    <w:rsid w:val="00EA1EB7"/>
    <w:rsid w:val="00EB4EDD"/>
    <w:rsid w:val="00F36041"/>
    <w:rsid w:val="00FE681B"/>
    <w:rsid w:val="00FF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2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E53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B512F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1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6E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1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6EE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16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6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2E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4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2E53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B512F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1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6E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1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6EE"/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16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6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E244-AB6F-489E-8E23-29ED42A6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Улпаша</dc:creator>
  <cp:lastModifiedBy>Мария</cp:lastModifiedBy>
  <cp:revision>22</cp:revision>
  <dcterms:created xsi:type="dcterms:W3CDTF">2013-06-06T07:21:00Z</dcterms:created>
  <dcterms:modified xsi:type="dcterms:W3CDTF">2014-03-25T12:54:00Z</dcterms:modified>
</cp:coreProperties>
</file>